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Three Ways of Meeting Oppression Assignment:</w:t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Total</w:t>
      </w:r>
      <w:bookmarkStart w:id="0" w:name="_GoBack"/>
      <w:bookmarkEnd w:id="0"/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 xml:space="preserve"> 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  <w:t>/35</w:t>
      </w:r>
    </w:p>
    <w:p w:rsidR="00563A6F" w:rsidRPr="00563A6F" w:rsidRDefault="00563A6F" w:rsidP="00563A6F">
      <w:pPr>
        <w:numPr>
          <w:ilvl w:val="0"/>
          <w:numId w:val="1"/>
        </w:numPr>
        <w:shd w:val="clear" w:color="auto" w:fill="FFFFFF"/>
        <w:spacing w:after="180"/>
        <w:ind w:left="270"/>
        <w:textAlignment w:val="baseline"/>
        <w:rPr>
          <w:rFonts w:ascii="Arial" w:hAnsi="Arial" w:cs="Arial"/>
          <w:color w:val="333333"/>
          <w:lang w:val="en-CA"/>
        </w:rPr>
      </w:pP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Use S.M.E.L.L. to evaluate Martin Luther King’s “Three Ways Of Meeting Oppression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/5</w:t>
      </w:r>
    </w:p>
    <w:p w:rsidR="00563A6F" w:rsidRPr="00563A6F" w:rsidRDefault="00563A6F" w:rsidP="00563A6F">
      <w:pPr>
        <w:shd w:val="clear" w:color="auto" w:fill="FFFFFF"/>
        <w:spacing w:after="180"/>
        <w:ind w:left="-90"/>
        <w:textAlignment w:val="baseline"/>
        <w:rPr>
          <w:rFonts w:ascii="Arial" w:hAnsi="Arial" w:cs="Arial"/>
          <w:color w:val="333333"/>
          <w:lang w:val="en-CA"/>
        </w:rPr>
      </w:pPr>
    </w:p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  <w:r w:rsidRPr="00563A6F">
        <w:rPr>
          <w:rFonts w:ascii="Arial" w:hAnsi="Arial" w:cs="Arial"/>
          <w:b/>
          <w:color w:val="333333"/>
          <w:shd w:val="clear" w:color="auto" w:fill="FFFFFF"/>
          <w:lang w:val="en-CA"/>
        </w:rPr>
        <w:t>S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ender/receiver relationship: Who is the speaker? Who is the audience? What is the tone directed from one to the other?</w:t>
      </w:r>
    </w:p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  <w:r w:rsidRPr="00563A6F">
        <w:rPr>
          <w:rFonts w:ascii="Arial" w:hAnsi="Arial" w:cs="Arial"/>
          <w:b/>
          <w:color w:val="333333"/>
          <w:shd w:val="clear" w:color="auto" w:fill="FFFFFF"/>
          <w:lang w:val="en-CA"/>
        </w:rPr>
        <w:t>M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 xml:space="preserve">essage: What </w:t>
      </w:r>
      <w:proofErr w:type="gramStart"/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is</w:t>
      </w:r>
      <w:proofErr w:type="gramEnd"/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 xml:space="preserve"> the content and/or claim?</w:t>
      </w:r>
    </w:p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  <w:r w:rsidRPr="00563A6F">
        <w:rPr>
          <w:rFonts w:ascii="Arial" w:hAnsi="Arial" w:cs="Arial"/>
          <w:b/>
          <w:color w:val="333333"/>
          <w:shd w:val="clear" w:color="auto" w:fill="FFFFFF"/>
          <w:lang w:val="en-CA"/>
        </w:rPr>
        <w:t>E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vidence: What kind of evidence is given and to what extent?</w:t>
      </w:r>
    </w:p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  <w:r w:rsidRPr="00563A6F">
        <w:rPr>
          <w:rFonts w:ascii="Arial" w:hAnsi="Arial" w:cs="Arial"/>
          <w:b/>
          <w:color w:val="333333"/>
          <w:shd w:val="clear" w:color="auto" w:fill="FFFFFF"/>
          <w:lang w:val="en-CA"/>
        </w:rPr>
        <w:t>L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ogic: What is the quality of the reasoning? What types of appeals are being used?</w:t>
      </w:r>
    </w:p>
    <w:p w:rsidR="00563A6F" w:rsidRDefault="00563A6F" w:rsidP="00563A6F">
      <w:pPr>
        <w:spacing w:after="180"/>
        <w:rPr>
          <w:rFonts w:ascii="Arial" w:hAnsi="Arial" w:cs="Arial"/>
          <w:color w:val="333333"/>
          <w:shd w:val="clear" w:color="auto" w:fill="FFFFFF"/>
          <w:lang w:val="en-CA"/>
        </w:rPr>
      </w:pPr>
      <w:r w:rsidRPr="00563A6F">
        <w:rPr>
          <w:rFonts w:ascii="Arial" w:hAnsi="Arial" w:cs="Arial"/>
          <w:b/>
          <w:color w:val="333333"/>
          <w:shd w:val="clear" w:color="auto" w:fill="FFFFFF"/>
          <w:lang w:val="en-CA"/>
        </w:rPr>
        <w:t>L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anguage: What stylistic and rhetorical devices are being employed?</w:t>
      </w:r>
    </w:p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</w:p>
    <w:p w:rsidR="00563A6F" w:rsidRPr="00563A6F" w:rsidRDefault="00563A6F" w:rsidP="00563A6F">
      <w:pPr>
        <w:rPr>
          <w:rFonts w:ascii="Arial" w:eastAsia="Times New Roman" w:hAnsi="Arial" w:cs="Arial"/>
          <w:lang w:val="en-CA"/>
        </w:rPr>
      </w:pPr>
    </w:p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2) How is the essay formatted? What kinds of transitional expressions are used?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/2</w:t>
      </w:r>
    </w:p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3) Discuss points of bias in this essay.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/2</w:t>
      </w:r>
    </w:p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4) Discuss the quality of evidence used to support the message and bias.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/2</w:t>
      </w:r>
    </w:p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5) Discuss the historical context of the essay.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/4</w:t>
      </w:r>
    </w:p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6) Why do some individuals or groups challenge the system while others abide by it?</w:t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/5</w:t>
      </w:r>
    </w:p>
    <w:p w:rsidR="00563A6F" w:rsidRPr="00563A6F" w:rsidRDefault="00563A6F" w:rsidP="00563A6F">
      <w:pPr>
        <w:spacing w:after="180"/>
        <w:rPr>
          <w:rFonts w:ascii="Arial" w:hAnsi="Arial" w:cs="Arial"/>
          <w:lang w:val="en-CA"/>
        </w:rPr>
      </w:pP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7) Based on your own prior knowledge, this essay and self-guided research, are non-violent acts of resistance effective? (</w:t>
      </w:r>
      <w:proofErr w:type="gramStart"/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you</w:t>
      </w:r>
      <w:proofErr w:type="gramEnd"/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 xml:space="preserve"> must use at least one piece of evidence from either other materials used in class or on your own. Outside sources must be sourced in MLA format). </w:t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>
        <w:rPr>
          <w:rFonts w:ascii="Arial" w:hAnsi="Arial" w:cs="Arial"/>
          <w:color w:val="333333"/>
          <w:shd w:val="clear" w:color="auto" w:fill="FFFFFF"/>
          <w:lang w:val="en-CA"/>
        </w:rPr>
        <w:tab/>
      </w:r>
      <w:r w:rsidRPr="00563A6F">
        <w:rPr>
          <w:rFonts w:ascii="Arial" w:hAnsi="Arial" w:cs="Arial"/>
          <w:color w:val="333333"/>
          <w:shd w:val="clear" w:color="auto" w:fill="FFFFFF"/>
          <w:lang w:val="en-CA"/>
        </w:rPr>
        <w:t>/15</w:t>
      </w:r>
    </w:p>
    <w:p w:rsidR="00A45467" w:rsidRDefault="00A45467"/>
    <w:sectPr w:rsidR="00A45467" w:rsidSect="00C642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295"/>
    <w:multiLevelType w:val="multilevel"/>
    <w:tmpl w:val="D6DC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6F"/>
    <w:rsid w:val="00563A6F"/>
    <w:rsid w:val="00A45467"/>
    <w:rsid w:val="00C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5C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A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563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A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56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Hepworth</dc:creator>
  <cp:keywords/>
  <dc:description/>
  <cp:lastModifiedBy>Cassandra Hepworth</cp:lastModifiedBy>
  <cp:revision>1</cp:revision>
  <dcterms:created xsi:type="dcterms:W3CDTF">2016-03-17T04:03:00Z</dcterms:created>
  <dcterms:modified xsi:type="dcterms:W3CDTF">2016-03-17T04:06:00Z</dcterms:modified>
</cp:coreProperties>
</file>